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</w:pPr>
      <w:r>
        <w:rPr>
          <w:sz w:val="28"/>
          <w:szCs w:val="28"/>
        </w:rPr>
        <w:t>Generalvollmacht</w:t>
      </w:r>
    </w:p>
    <w:p>
      <w:pPr>
        <w:pStyle w:val="style0"/>
        <w:jc w:val="right"/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yle0"/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Hiermit erteile ich: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22"/>
        <w:jc w:val="left"/>
      </w:pPr>
      <w:r>
        <w:rPr>
          <w:rStyle w:val="style20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_______________________________ </w:t>
      </w:r>
    </w:p>
    <w:p>
      <w:pPr>
        <w:pStyle w:val="style22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2"/>
        <w:jc w:val="left"/>
      </w:pPr>
      <w:r>
        <w:rPr>
          <w:rStyle w:val="style20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2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2"/>
        <w:jc w:val="left"/>
      </w:pPr>
      <w:r>
        <w:rPr>
          <w:rStyle w:val="style20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2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2"/>
        <w:jc w:val="left"/>
      </w:pPr>
      <w:r>
        <w:rPr>
          <w:rStyle w:val="style20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2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dem/der folgenden bevollmächtigten Person:</w:t>
      </w:r>
    </w:p>
    <w:p>
      <w:pPr>
        <w:pStyle w:val="style0"/>
        <w:jc w:val="left"/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yle22"/>
        <w:jc w:val="left"/>
      </w:pPr>
      <w:r>
        <w:rPr>
          <w:rStyle w:val="style20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_______________________________ </w:t>
      </w:r>
    </w:p>
    <w:p>
      <w:pPr>
        <w:pStyle w:val="style22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2"/>
        <w:jc w:val="left"/>
      </w:pPr>
      <w:r>
        <w:rPr>
          <w:rStyle w:val="style20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2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2"/>
        <w:jc w:val="left"/>
      </w:pPr>
      <w:r>
        <w:rPr>
          <w:rStyle w:val="style20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2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2"/>
        <w:jc w:val="left"/>
      </w:pPr>
      <w:r>
        <w:rPr>
          <w:rStyle w:val="style20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2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die Vollmacht, meine sämtlichen Angelegenheiten wahrzunehmen. Er oder sie ist befugt, für mich in </w:t>
      </w:r>
    </w:p>
    <w:p>
      <w:pPr>
        <w:pStyle w:val="style0"/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gesetzlicher Weise ohne jede Einschränkung alle rechtlichen Handlungen vorzunehmen. Alle rechtlichen Handlungen, die von mir und mir gegenüber nach dem Gesetz vorgenommen werden können kann der/die Bevollmächtigte in meinem Namen mit denselben Auswirkungen ausführen. 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Die Vollmacht umfasst das Recht, insbesondere  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numPr>
          <w:ilvl w:val="0"/>
          <w:numId w:val="2"/>
        </w:numPr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mich gegenüber Gerichten, Behörden, sonstigen öffentlichen Stellen und Privatpersonen gerichtlich und außergerichtlich zu vertreten sowie alle Prozesshandlungen für mich vor-zunehmen</w:t>
      </w:r>
    </w:p>
    <w:p>
      <w:pPr>
        <w:pStyle w:val="style0"/>
        <w:numPr>
          <w:ilvl w:val="0"/>
          <w:numId w:val="2"/>
        </w:numPr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bewegliche Sachen, Grundstücke und Rechte für mich zu erwerben oder zu veräußern;  </w:t>
      </w:r>
    </w:p>
    <w:p>
      <w:pPr>
        <w:pStyle w:val="style0"/>
        <w:numPr>
          <w:ilvl w:val="0"/>
          <w:numId w:val="2"/>
        </w:numPr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Zahlungen oder Wertgegenstände für mich anzunehmen, zu quittieren oder Zahlungen vorzunehmen;  </w:t>
      </w:r>
    </w:p>
    <w:p>
      <w:pPr>
        <w:pStyle w:val="style0"/>
        <w:numPr>
          <w:ilvl w:val="0"/>
          <w:numId w:val="2"/>
        </w:numPr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Dingliche Rechte jeglicher Art an Grundstücken oder anderen Rechten zu bestellen, zu übertragen, zu kündigen oder aufzugeben;  </w:t>
      </w:r>
    </w:p>
    <w:p>
      <w:pPr>
        <w:pStyle w:val="style0"/>
        <w:numPr>
          <w:ilvl w:val="0"/>
          <w:numId w:val="2"/>
        </w:numPr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Mich in Nachlassangelegenheiten umfassend zu vertreten, Verfügungen von Todes wegen anzufechten oder </w:t>
        <w:t>anzuerkennen, Erbschaften anzunehmen oder auszuschlagen sowie alle Handlungen vorzunehmen, die zur vollständigen Regelung von Nachlässen und zur Teilung erforderlich oder förderlich sind.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</w:rPr>
        <w:t>Die vorliegende Vollmacht gilt über meinen Tod hinaus und erlischt erst durch meinen Widerruf bzw. den Widerruf der Erben.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righ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C0C0C0"/>
          <w:spacing w:val="0"/>
          <w:sz w:val="12"/>
          <w:szCs w:val="12"/>
        </w:rPr>
        <w:t>Ort, Datum, Unterschrif,</w:t>
      </w:r>
    </w:p>
    <w:p>
      <w:pPr>
        <w:pStyle w:val="style29"/>
        <w:jc w:val="left"/>
      </w:pPr>
      <w:r>
        <w:rPr/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yle0"/>
        <w:jc w:val="left"/>
      </w:pPr>
      <w:r>
        <w:rPr>
          <w:rStyle w:val="style20"/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 </w:t>
      </w:r>
    </w:p>
    <w:p>
      <w:pPr>
        <w:pStyle w:val="style22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2"/>
        <w:jc w:val="left"/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sectPr>
      <w:headerReference r:id="rId2" w:type="default"/>
      <w:footerReference r:id="rId3" w:type="default"/>
      <w:type w:val="nextPage"/>
      <w:pgSz w:h="16837" w:w="11905"/>
      <w:pgMar w:bottom="931" w:footer="709" w:gutter="0" w:header="709" w:left="1417" w:right="1417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horndale">
    <w:altName w:val="Times New Roman"/>
    <w:charset w:val="80"/>
    <w:family w:val="roman"/>
    <w:pitch w:val="variable"/>
  </w:font>
  <w:font w:name="Wingdings 2">
    <w:charset w:val="01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</w:r>
  </w:p>
  <w:p>
    <w:pPr>
      <w:pStyle w:val="style0"/>
      <w:jc w:val="right"/>
    </w:pPr>
    <w:r>
      <w:rPr/>
      <w:tab/>
      <w:tab/>
      <w:tab/>
      <w:tab/>
      <w:tab/>
      <w:t>Datum: __.__.____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773" w:val="num"/>
        </w:tabs>
        <w:ind w:hanging="360" w:left="773"/>
      </w:pPr>
      <w:rPr>
        <w:rFonts w:ascii="Wingdings 2" w:cs="Wingdings 2" w:hAnsi="Wingdings 2" w:hint="default"/>
      </w:rPr>
    </w:lvl>
    <w:lvl w:ilvl="1">
      <w:start w:val="1"/>
      <w:numFmt w:val="bullet"/>
      <w:lvlText w:val="◦"/>
      <w:lvlJc w:val="left"/>
      <w:pPr>
        <w:tabs>
          <w:tab w:pos="1133" w:val="num"/>
        </w:tabs>
        <w:ind w:hanging="360" w:left="1133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93" w:val="num"/>
        </w:tabs>
        <w:ind w:hanging="360" w:left="1493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1853" w:val="num"/>
        </w:tabs>
        <w:ind w:hanging="360" w:left="1853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2213" w:val="num"/>
        </w:tabs>
        <w:ind w:hanging="360" w:left="2213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73" w:val="num"/>
        </w:tabs>
        <w:ind w:hanging="360" w:left="2573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2933" w:val="num"/>
        </w:tabs>
        <w:ind w:hanging="360" w:left="2933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3293" w:val="num"/>
        </w:tabs>
        <w:ind w:hanging="360" w:left="3293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53" w:val="num"/>
        </w:tabs>
        <w:ind w:hanging="360" w:left="3653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Times New Roman" w:hAnsi="Times New Roman"/>
      <w:color w:val="auto"/>
      <w:sz w:val="20"/>
      <w:szCs w:val="24"/>
      <w:lang w:bidi="en-US" w:eastAsia="en-US" w:val="de-DE"/>
    </w:rPr>
  </w:style>
  <w:style w:styleId="style1" w:type="paragraph">
    <w:name w:val="Heading 1"/>
    <w:basedOn w:val="style0"/>
    <w:next w:val="style0"/>
    <w:pPr>
      <w:keepNext/>
    </w:pPr>
    <w:rPr>
      <w:rFonts w:ascii="Arial" w:hAnsi="Arial"/>
      <w:sz w:val="36"/>
      <w:lang w:eastAsia="de-DE"/>
    </w:rPr>
  </w:style>
  <w:style w:styleId="style2" w:type="paragraph">
    <w:name w:val="Heading 2"/>
    <w:basedOn w:val="style0"/>
    <w:next w:val="style0"/>
    <w:pPr>
      <w:keepNext/>
    </w:pPr>
    <w:rPr>
      <w:rFonts w:ascii="Arial" w:hAnsi="Arial"/>
      <w:b/>
      <w:sz w:val="24"/>
    </w:rPr>
  </w:style>
  <w:style w:styleId="style5" w:type="paragraph">
    <w:name w:val="Heading 5"/>
    <w:basedOn w:val="style0"/>
    <w:next w:val="style0"/>
    <w:pPr>
      <w:keepNext/>
      <w:jc w:val="right"/>
    </w:pPr>
    <w:rPr>
      <w:rFonts w:ascii="Arial" w:hAnsi="Arial"/>
      <w:sz w:val="36"/>
      <w:lang w:eastAsia="en-US" w:val="en-US"/>
    </w:rPr>
  </w:style>
  <w:style w:styleId="style15" w:type="character">
    <w:name w:val="Footnote Characters"/>
    <w:next w:val="style15"/>
    <w:rPr/>
  </w:style>
  <w:style w:styleId="style16" w:type="character">
    <w:name w:val="Internet Link"/>
    <w:basedOn w:val="style19"/>
    <w:next w:val="style16"/>
    <w:rPr>
      <w:color w:val="0000FF"/>
      <w:u w:val="single"/>
    </w:rPr>
  </w:style>
  <w:style w:styleId="style17" w:type="character">
    <w:name w:val="Visited Internet Link"/>
    <w:basedOn w:val="style19"/>
    <w:next w:val="style17"/>
    <w:rPr>
      <w:color w:val="800080"/>
      <w:u w:val="single"/>
    </w:rPr>
  </w:style>
  <w:style w:styleId="style18" w:type="character">
    <w:name w:val="Endnote Characters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Emphasis"/>
    <w:next w:val="style20"/>
    <w:rPr>
      <w:i/>
      <w:iCs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paragraph">
    <w:name w:val="Text body"/>
    <w:basedOn w:val="style0"/>
    <w:next w:val="style22"/>
    <w:pPr/>
    <w:rPr>
      <w:rFonts w:ascii="Arial" w:hAnsi="Arial"/>
      <w:sz w:val="32"/>
      <w:lang w:eastAsia="en-US" w:val="en-US"/>
    </w:rPr>
  </w:style>
  <w:style w:styleId="style23" w:type="paragraph">
    <w:name w:val="Heading"/>
    <w:basedOn w:val="style0"/>
    <w:next w:val="style22"/>
    <w:pPr>
      <w:keepNext/>
      <w:spacing w:after="120" w:before="240"/>
    </w:pPr>
    <w:rPr>
      <w:rFonts w:ascii="Albany" w:cs="Arial Unicode MS" w:eastAsia="HG Mincho Light J" w:hAnsi="Albany"/>
      <w:sz w:val="28"/>
      <w:szCs w:val="28"/>
    </w:rPr>
  </w:style>
  <w:style w:styleId="style24" w:type="paragraph">
    <w:name w:val="Header"/>
    <w:basedOn w:val="style0"/>
    <w:next w:val="style24"/>
    <w:pPr>
      <w:tabs>
        <w:tab w:leader="none" w:pos="4536" w:val="center"/>
        <w:tab w:leader="none" w:pos="9072" w:val="right"/>
      </w:tabs>
    </w:pPr>
    <w:rPr/>
  </w:style>
  <w:style w:styleId="style25" w:type="paragraph">
    <w:name w:val="Footer"/>
    <w:basedOn w:val="style0"/>
    <w:next w:val="style25"/>
    <w:pPr>
      <w:tabs>
        <w:tab w:leader="none" w:pos="4536" w:val="center"/>
        <w:tab w:leader="none" w:pos="9072" w:val="right"/>
      </w:tabs>
    </w:pPr>
    <w:rPr/>
  </w:style>
  <w:style w:styleId="style26" w:type="paragraph">
    <w:name w:val="Table Contents"/>
    <w:basedOn w:val="style22"/>
    <w:next w:val="style26"/>
    <w:pPr>
      <w:suppressLineNumbers/>
    </w:pPr>
    <w:rPr/>
  </w:style>
  <w:style w:styleId="style27" w:type="paragraph">
    <w:name w:val="Table Heading"/>
    <w:basedOn w:val="style26"/>
    <w:next w:val="style27"/>
    <w:pPr>
      <w:suppressLineNumbers/>
      <w:jc w:val="center"/>
    </w:pPr>
    <w:rPr>
      <w:b/>
      <w:bCs/>
      <w:i/>
      <w:iCs/>
    </w:rPr>
  </w:style>
  <w:style w:styleId="style28" w:type="paragraph">
    <w:name w:val="WW-Textkörper 2"/>
    <w:basedOn w:val="style0"/>
    <w:next w:val="style28"/>
    <w:pPr/>
    <w:rPr>
      <w:sz w:val="24"/>
      <w:lang w:val="en-GB"/>
    </w:rPr>
  </w:style>
  <w:style w:styleId="style29" w:type="paragraph">
    <w:name w:val="Frame contents"/>
    <w:basedOn w:val="style22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28907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2005-09-13T12:57:49.00Z</dcterms:created>
  <dc:creator>Niels Obst</dc:creator>
  <dc:language>de</dc:language>
  <cp:lastPrinted>2013-01-29T06:37:30.00Z</cp:lastPrinted>
  <dcterms:modified xsi:type="dcterms:W3CDTF">2013-02-09T07:08:35.00Z</dcterms:modified>
  <cp:revision>112</cp:revision>
</cp:coreProperties>
</file>